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8C" w:rsidRPr="00C3718C" w:rsidRDefault="00C3718C" w:rsidP="00C3718C">
      <w:pPr>
        <w:rPr>
          <w:rFonts w:ascii="Times New Roman" w:hAnsi="Times New Roman" w:cs="Times New Roman"/>
          <w:sz w:val="24"/>
          <w:szCs w:val="24"/>
        </w:rPr>
      </w:pPr>
      <w:r w:rsidRPr="00C3718C">
        <w:rPr>
          <w:rFonts w:ascii="Times New Roman" w:hAnsi="Times New Roman" w:cs="Times New Roman"/>
          <w:sz w:val="24"/>
          <w:szCs w:val="24"/>
        </w:rPr>
        <w:t>Figure 2</w:t>
      </w:r>
    </w:p>
    <w:p w:rsidR="00C3718C" w:rsidRPr="00C3718C" w:rsidRDefault="00C3718C" w:rsidP="00C3718C">
      <w:pPr>
        <w:rPr>
          <w:rFonts w:ascii="Times New Roman" w:hAnsi="Times New Roman" w:cs="Times New Roman"/>
          <w:i/>
          <w:sz w:val="24"/>
          <w:szCs w:val="24"/>
        </w:rPr>
      </w:pPr>
      <w:r w:rsidRPr="00C3718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Graphic Organizer on Key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3718C" w:rsidRPr="00C3718C" w:rsidTr="00C3718C">
        <w:trPr>
          <w:trHeight w:val="755"/>
        </w:trPr>
        <w:tc>
          <w:tcPr>
            <w:tcW w:w="4788" w:type="dxa"/>
            <w:shd w:val="clear" w:color="auto" w:fill="D99594" w:themeFill="accent2" w:themeFillTint="99"/>
          </w:tcPr>
          <w:p w:rsidR="00C3718C" w:rsidRPr="00C3718C" w:rsidRDefault="00C3718C" w:rsidP="00C3718C">
            <w:pPr>
              <w:pStyle w:val="ListParagraph"/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Skills/Concepts</w:t>
            </w:r>
          </w:p>
        </w:tc>
        <w:tc>
          <w:tcPr>
            <w:tcW w:w="4788" w:type="dxa"/>
            <w:shd w:val="clear" w:color="auto" w:fill="D99594" w:themeFill="accent2" w:themeFillTint="99"/>
          </w:tcPr>
          <w:p w:rsidR="00C3718C" w:rsidRPr="00C3718C" w:rsidRDefault="00C3718C" w:rsidP="00C3718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Reflections</w:t>
            </w:r>
          </w:p>
        </w:tc>
      </w:tr>
      <w:tr w:rsidR="00C3718C" w:rsidRPr="00C3718C" w:rsidTr="00C3718C">
        <w:tc>
          <w:tcPr>
            <w:tcW w:w="4788" w:type="dxa"/>
          </w:tcPr>
          <w:p w:rsidR="00C3718C" w:rsidRPr="00C3718C" w:rsidRDefault="00C3718C" w:rsidP="00C3718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Explain, based on Mayer's (2009) principles</w:t>
            </w: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how multimedia resources are better than text-only resources</w:t>
            </w: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788" w:type="dxa"/>
          </w:tcPr>
          <w:p w:rsidR="00C3718C" w:rsidRPr="00C3718C" w:rsidRDefault="00C3718C" w:rsidP="00C3718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18C" w:rsidRPr="00C3718C" w:rsidTr="00C3718C">
        <w:tc>
          <w:tcPr>
            <w:tcW w:w="4788" w:type="dxa"/>
          </w:tcPr>
          <w:p w:rsidR="00C3718C" w:rsidRPr="00C3718C" w:rsidRDefault="00C3718C" w:rsidP="00C3718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Understand and explain how multimedia artifacts such as </w:t>
            </w:r>
            <w:proofErr w:type="spellStart"/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prezi</w:t>
            </w:r>
            <w:proofErr w:type="spellEnd"/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presentations, Google hangouts, and </w:t>
            </w:r>
            <w:bookmarkStart w:id="0" w:name="_GoBack"/>
            <w:bookmarkEnd w:id="0"/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Microsoft's Office 365 support flipped classroom instruction.</w:t>
            </w:r>
          </w:p>
        </w:tc>
        <w:tc>
          <w:tcPr>
            <w:tcW w:w="4788" w:type="dxa"/>
          </w:tcPr>
          <w:p w:rsidR="00C3718C" w:rsidRPr="00C3718C" w:rsidRDefault="00C3718C" w:rsidP="00C3718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18C" w:rsidRPr="00C3718C" w:rsidTr="00C3718C">
        <w:tc>
          <w:tcPr>
            <w:tcW w:w="4788" w:type="dxa"/>
          </w:tcPr>
          <w:p w:rsidR="00C3718C" w:rsidRPr="00C3718C" w:rsidRDefault="00C3718C" w:rsidP="00C3718C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Understand and explain why these three multimedia artifacts are considered to be learner-centered approaches to learning.</w:t>
            </w:r>
          </w:p>
        </w:tc>
        <w:tc>
          <w:tcPr>
            <w:tcW w:w="4788" w:type="dxa"/>
          </w:tcPr>
          <w:p w:rsidR="00C3718C" w:rsidRPr="00C3718C" w:rsidRDefault="00C3718C" w:rsidP="00C3718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18C" w:rsidRPr="00C3718C" w:rsidTr="00C3718C">
        <w:tc>
          <w:tcPr>
            <w:tcW w:w="4788" w:type="dxa"/>
          </w:tcPr>
          <w:p w:rsidR="00C3718C" w:rsidRPr="00C3718C" w:rsidRDefault="00C3718C" w:rsidP="00C3718C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Analyze teachers' roles in student-centered learning environments.</w:t>
            </w:r>
          </w:p>
          <w:p w:rsidR="00C3718C" w:rsidRPr="00C3718C" w:rsidRDefault="00C3718C" w:rsidP="00C3718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C3718C" w:rsidRPr="00C3718C" w:rsidRDefault="00C3718C" w:rsidP="00C3718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18C" w:rsidRPr="00C3718C" w:rsidTr="00C3718C">
        <w:tc>
          <w:tcPr>
            <w:tcW w:w="4788" w:type="dxa"/>
          </w:tcPr>
          <w:p w:rsidR="00C3718C" w:rsidRPr="00C3718C" w:rsidRDefault="00C3718C" w:rsidP="00C3718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Explain the principles of dual coding and how to lower learners' processing overload</w:t>
            </w: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:rsidR="00C3718C" w:rsidRPr="00C3718C" w:rsidRDefault="00C3718C" w:rsidP="00C3718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18C" w:rsidRPr="00C3718C" w:rsidTr="00C3718C">
        <w:tc>
          <w:tcPr>
            <w:tcW w:w="4788" w:type="dxa"/>
          </w:tcPr>
          <w:p w:rsidR="00C3718C" w:rsidRPr="00C3718C" w:rsidRDefault="00C3718C" w:rsidP="00C3718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Explain how to reach out to a diverse student body, for example, how to meet digital natives' cognitive needs through an appropriate instructional design</w:t>
            </w:r>
            <w:r w:rsidRPr="00C37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:rsidR="00C3718C" w:rsidRPr="00C3718C" w:rsidRDefault="00C3718C" w:rsidP="00C3718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718C" w:rsidRPr="00C3718C" w:rsidTr="00C3718C">
        <w:tc>
          <w:tcPr>
            <w:tcW w:w="4788" w:type="dxa"/>
          </w:tcPr>
          <w:p w:rsidR="00C3718C" w:rsidRPr="00406C9E" w:rsidRDefault="00406C9E" w:rsidP="00406C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Additional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Concepts</w:t>
            </w:r>
          </w:p>
        </w:tc>
        <w:tc>
          <w:tcPr>
            <w:tcW w:w="4788" w:type="dxa"/>
          </w:tcPr>
          <w:p w:rsidR="00C3718C" w:rsidRPr="00C3718C" w:rsidRDefault="00C3718C" w:rsidP="00C3718C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D1C34" w:rsidRDefault="006D1C34" w:rsidP="00C3718C">
      <w:pPr>
        <w:shd w:val="clear" w:color="auto" w:fill="FFFFFF"/>
        <w:spacing w:before="100" w:beforeAutospacing="1" w:after="100" w:afterAutospacing="1" w:line="293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1C34" w:rsidRDefault="006D1C3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6D1C34" w:rsidRPr="00A9560D" w:rsidRDefault="006D1C34" w:rsidP="006D1C34">
      <w:pPr>
        <w:spacing w:before="100" w:beforeAutospacing="1" w:after="240" w:line="48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Reference</w:t>
      </w:r>
    </w:p>
    <w:p w:rsidR="00C3718C" w:rsidRPr="00C3718C" w:rsidRDefault="006D1C34" w:rsidP="009856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9560D">
        <w:rPr>
          <w:rFonts w:ascii="Times New Roman" w:hAnsi="Times New Roman"/>
          <w:sz w:val="24"/>
          <w:szCs w:val="24"/>
        </w:rPr>
        <w:t>Mayer, R. E. (2009).</w:t>
      </w:r>
      <w:r w:rsidRPr="00A9560D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A9560D">
        <w:rPr>
          <w:rFonts w:ascii="Times New Roman" w:hAnsi="Times New Roman"/>
          <w:i/>
          <w:iCs/>
          <w:sz w:val="24"/>
          <w:szCs w:val="24"/>
        </w:rPr>
        <w:t>Multimedia learning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A9560D">
        <w:rPr>
          <w:rFonts w:ascii="Times New Roman" w:hAnsi="Times New Roman"/>
          <w:sz w:val="24"/>
          <w:szCs w:val="24"/>
        </w:rPr>
        <w:t xml:space="preserve">(2nd </w:t>
      </w:r>
      <w:proofErr w:type="gramStart"/>
      <w:r w:rsidRPr="00A9560D">
        <w:rPr>
          <w:rFonts w:ascii="Times New Roman" w:hAnsi="Times New Roman"/>
          <w:sz w:val="24"/>
          <w:szCs w:val="24"/>
        </w:rPr>
        <w:t>ed</w:t>
      </w:r>
      <w:proofErr w:type="gramEnd"/>
      <w:r w:rsidRPr="00A9560D">
        <w:rPr>
          <w:rFonts w:ascii="Times New Roman" w:hAnsi="Times New Roman"/>
          <w:sz w:val="24"/>
          <w:szCs w:val="24"/>
        </w:rPr>
        <w:t>.). Cambridge, MA: Cambridge University Press.</w:t>
      </w:r>
    </w:p>
    <w:sectPr w:rsidR="00C3718C" w:rsidRPr="00C37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F37B0"/>
    <w:multiLevelType w:val="multilevel"/>
    <w:tmpl w:val="53E28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0C2D50"/>
    <w:multiLevelType w:val="hybridMultilevel"/>
    <w:tmpl w:val="7C683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18C"/>
    <w:rsid w:val="00406C9E"/>
    <w:rsid w:val="006D1C34"/>
    <w:rsid w:val="00851809"/>
    <w:rsid w:val="009856F2"/>
    <w:rsid w:val="00A34C6A"/>
    <w:rsid w:val="00C3718C"/>
    <w:rsid w:val="00DA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7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718C"/>
    <w:pPr>
      <w:ind w:left="720"/>
      <w:contextualSpacing/>
    </w:pPr>
  </w:style>
  <w:style w:type="character" w:customStyle="1" w:styleId="apple-converted-space">
    <w:name w:val="apple-converted-space"/>
    <w:rsid w:val="006D1C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7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718C"/>
    <w:pPr>
      <w:ind w:left="720"/>
      <w:contextualSpacing/>
    </w:pPr>
  </w:style>
  <w:style w:type="character" w:customStyle="1" w:styleId="apple-converted-space">
    <w:name w:val="apple-converted-space"/>
    <w:rsid w:val="006D1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2014-03-29T23:14:00Z</dcterms:created>
  <dcterms:modified xsi:type="dcterms:W3CDTF">2014-03-29T23:44:00Z</dcterms:modified>
</cp:coreProperties>
</file>